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B948D4" w14:textId="77777777" w:rsidR="00990E41" w:rsidRDefault="00827835" w:rsidP="00990E41">
      <w:r w:rsidRPr="00827835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34902173" wp14:editId="186000F0">
            <wp:simplePos x="0" y="0"/>
            <wp:positionH relativeFrom="column">
              <wp:posOffset>4452620</wp:posOffset>
            </wp:positionH>
            <wp:positionV relativeFrom="paragraph">
              <wp:posOffset>68157</wp:posOffset>
            </wp:positionV>
            <wp:extent cx="904875" cy="387350"/>
            <wp:effectExtent l="0" t="0" r="0" b="6350"/>
            <wp:wrapNone/>
            <wp:docPr id="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60C8505-332F-B844-94E8-68CA65EC0D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60C8505-332F-B844-94E8-68CA65EC0D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835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3610A798" wp14:editId="37FA32BC">
            <wp:simplePos x="0" y="0"/>
            <wp:positionH relativeFrom="column">
              <wp:posOffset>5435600</wp:posOffset>
            </wp:positionH>
            <wp:positionV relativeFrom="paragraph">
              <wp:posOffset>17568</wp:posOffset>
            </wp:positionV>
            <wp:extent cx="1092200" cy="499110"/>
            <wp:effectExtent l="0" t="0" r="0" b="0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A0E25C83-B32F-3449-8A20-D85B65C294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A0E25C83-B32F-3449-8A20-D85B65C294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BC7AF" w14:textId="77777777" w:rsidR="00990E41" w:rsidRDefault="00990E41" w:rsidP="00990E41"/>
    <w:p w14:paraId="3E247197" w14:textId="77777777" w:rsidR="00EC1AF6" w:rsidRDefault="00EC1AF6" w:rsidP="00990E41">
      <w:pPr>
        <w:rPr>
          <w:rFonts w:ascii="Garamond" w:hAnsi="Garamond" w:cs="Arial"/>
          <w:b/>
        </w:rPr>
      </w:pPr>
    </w:p>
    <w:p w14:paraId="3BE00CF5" w14:textId="77777777" w:rsidR="00EC1AF6" w:rsidRDefault="00EC1AF6" w:rsidP="00990E41">
      <w:pPr>
        <w:rPr>
          <w:rFonts w:ascii="Garamond" w:hAnsi="Garamond" w:cs="Arial"/>
          <w:b/>
        </w:rPr>
      </w:pPr>
    </w:p>
    <w:p w14:paraId="35982FCF" w14:textId="17268599" w:rsidR="00990E41" w:rsidRDefault="00990E41" w:rsidP="00990E41">
      <w:pPr>
        <w:rPr>
          <w:rFonts w:ascii="Garamond" w:hAnsi="Garamond" w:cs="Arial"/>
          <w:b/>
        </w:rPr>
      </w:pPr>
      <w:r w:rsidRPr="00D3220D">
        <w:rPr>
          <w:rFonts w:ascii="Garamond" w:hAnsi="Garamond" w:cs="Arial"/>
          <w:b/>
        </w:rPr>
        <w:t xml:space="preserve">Future </w:t>
      </w:r>
      <w:r w:rsidR="006220DC">
        <w:rPr>
          <w:rFonts w:ascii="Garamond" w:hAnsi="Garamond" w:cs="Arial"/>
          <w:b/>
        </w:rPr>
        <w:t xml:space="preserve">Transitions in Palliative Care </w:t>
      </w:r>
    </w:p>
    <w:p w14:paraId="3CC7F25A" w14:textId="1E18CBB9" w:rsidR="006220DC" w:rsidRPr="00D3220D" w:rsidRDefault="006220DC" w:rsidP="00990E41">
      <w:pPr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 xml:space="preserve">Co-design workshop </w:t>
      </w:r>
    </w:p>
    <w:p w14:paraId="2A6EEA9F" w14:textId="77777777" w:rsidR="00990E41" w:rsidRDefault="00990E41" w:rsidP="00990E41">
      <w:pPr>
        <w:rPr>
          <w:rFonts w:ascii="Garamond" w:hAnsi="Garamond" w:cs="Arial"/>
        </w:rPr>
      </w:pPr>
    </w:p>
    <w:p w14:paraId="7C2BA81B" w14:textId="6A298A77" w:rsidR="00990E41" w:rsidRDefault="00827835" w:rsidP="00990E41">
      <w:pPr>
        <w:rPr>
          <w:rFonts w:ascii="Garamond" w:hAnsi="Garamond" w:cs="Arial"/>
          <w:b/>
        </w:rPr>
      </w:pPr>
      <w:r>
        <w:rPr>
          <w:rFonts w:ascii="Arial" w:hAnsi="Arial" w:cs="Arial"/>
          <w:b/>
          <w:noProof/>
          <w:color w:val="000000" w:themeColor="text1"/>
          <w:lang w:eastAsia="en-GB"/>
        </w:rPr>
        <w:drawing>
          <wp:anchor distT="0" distB="0" distL="114300" distR="114300" simplePos="0" relativeHeight="251666432" behindDoc="0" locked="0" layoutInCell="1" allowOverlap="1" wp14:anchorId="147918D6" wp14:editId="04BA889C">
            <wp:simplePos x="0" y="0"/>
            <wp:positionH relativeFrom="column">
              <wp:posOffset>-1236133</wp:posOffset>
            </wp:positionH>
            <wp:positionV relativeFrom="paragraph">
              <wp:posOffset>-3000798</wp:posOffset>
            </wp:positionV>
            <wp:extent cx="1122680" cy="481330"/>
            <wp:effectExtent l="0" t="0" r="0" b="1270"/>
            <wp:wrapNone/>
            <wp:docPr id="8" name="Picture 8" descr="Macintosh HD:Users:mafaldamoreira:Documents:GSA:InnovationSchoolLogo:School_of_Innovation_logo_4Colour_Prin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faldamoreira:Documents:GSA:InnovationSchoolLogo:School_of_Innovation_logo_4Colour_Print-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06F">
        <w:rPr>
          <w:rFonts w:ascii="Garamond" w:hAnsi="Garamond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178B5D" wp14:editId="394A1539">
                <wp:simplePos x="0" y="0"/>
                <wp:positionH relativeFrom="column">
                  <wp:posOffset>-1236133</wp:posOffset>
                </wp:positionH>
                <wp:positionV relativeFrom="paragraph">
                  <wp:posOffset>-3000798</wp:posOffset>
                </wp:positionV>
                <wp:extent cx="508000" cy="1828589"/>
                <wp:effectExtent l="0" t="0" r="12700" b="133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18285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3BADB4" w14:textId="77777777" w:rsidR="005E19FA" w:rsidRPr="00BA7302" w:rsidRDefault="005E19FA" w:rsidP="008B006F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BA7302">
                              <w:rPr>
                                <w:rFonts w:ascii="Garamond" w:hAnsi="Garamond"/>
                                <w:b/>
                              </w:rPr>
                              <w:t>Adulthood and Later Life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03178B5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97.35pt;margin-top:-236.3pt;width:40pt;height:2in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" fillcolor="white [3201]" strokeweight=".5pt">
                <v:textbox style="layout-flow:vertical;mso-layout-flow-alt:bottom-to-top">
                  <w:txbxContent>
                    <w:p w14:paraId="573BADB4" w14:textId="77777777" w:rsidR="005E19FA" w:rsidRPr="00BA7302" w:rsidRDefault="005E19FA" w:rsidP="008B006F">
                      <w:pPr>
                        <w:rPr>
                          <w:rFonts w:ascii="Garamond" w:hAnsi="Garamond"/>
                          <w:b/>
                        </w:rPr>
                      </w:pPr>
                      <w:r w:rsidRPr="00BA7302">
                        <w:rPr>
                          <w:rFonts w:ascii="Garamond" w:hAnsi="Garamond"/>
                          <w:b/>
                        </w:rPr>
                        <w:t>Adulthood and Later Life</w:t>
                      </w:r>
                    </w:p>
                  </w:txbxContent>
                </v:textbox>
              </v:shape>
            </w:pict>
          </mc:Fallback>
        </mc:AlternateContent>
      </w:r>
      <w:r w:rsidR="008B006F">
        <w:rPr>
          <w:rFonts w:ascii="Garamond" w:hAnsi="Garamond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1D0C84" wp14:editId="77760881">
                <wp:simplePos x="0" y="0"/>
                <wp:positionH relativeFrom="column">
                  <wp:posOffset>-1236133</wp:posOffset>
                </wp:positionH>
                <wp:positionV relativeFrom="paragraph">
                  <wp:posOffset>-3000798</wp:posOffset>
                </wp:positionV>
                <wp:extent cx="508000" cy="1828589"/>
                <wp:effectExtent l="0" t="0" r="12700" b="133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18285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47DB8A" w14:textId="77777777" w:rsidR="005E19FA" w:rsidRPr="00BA7302" w:rsidRDefault="005E19FA" w:rsidP="008B006F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BA7302">
                              <w:rPr>
                                <w:rFonts w:ascii="Garamond" w:hAnsi="Garamond"/>
                                <w:b/>
                              </w:rPr>
                              <w:t>Adulthood and Later Life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A1D0C84" id="Text Box 3" o:spid="_x0000_s1027" type="#_x0000_t202" style="position:absolute;margin-left:-97.35pt;margin-top:-236.3pt;width:40pt;height:2in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" fillcolor="white [3201]" strokeweight=".5pt">
                <v:textbox style="layout-flow:vertical;mso-layout-flow-alt:bottom-to-top">
                  <w:txbxContent>
                    <w:p w14:paraId="0247DB8A" w14:textId="77777777" w:rsidR="005E19FA" w:rsidRPr="00BA7302" w:rsidRDefault="005E19FA" w:rsidP="008B006F">
                      <w:pPr>
                        <w:rPr>
                          <w:rFonts w:ascii="Garamond" w:hAnsi="Garamond"/>
                          <w:b/>
                        </w:rPr>
                      </w:pPr>
                      <w:r w:rsidRPr="00BA7302">
                        <w:rPr>
                          <w:rFonts w:ascii="Garamond" w:hAnsi="Garamond"/>
                          <w:b/>
                        </w:rPr>
                        <w:t>Adulthood and Later Life</w:t>
                      </w:r>
                    </w:p>
                  </w:txbxContent>
                </v:textbox>
              </v:shape>
            </w:pict>
          </mc:Fallback>
        </mc:AlternateContent>
      </w:r>
      <w:r w:rsidR="00990E41" w:rsidRPr="00D3220D">
        <w:rPr>
          <w:rFonts w:ascii="Garamond" w:hAnsi="Garamond" w:cs="Arial"/>
          <w:b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63133EE" wp14:editId="28A1D6B4">
            <wp:simplePos x="0" y="0"/>
            <wp:positionH relativeFrom="column">
              <wp:posOffset>-1236133</wp:posOffset>
            </wp:positionH>
            <wp:positionV relativeFrom="page">
              <wp:posOffset>-322368</wp:posOffset>
            </wp:positionV>
            <wp:extent cx="7963200" cy="11574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fespan_mural_proposal_2[2].jpg"/>
                    <pic:cNvPicPr/>
                  </pic:nvPicPr>
                  <pic:blipFill>
                    <a:blip r:embed="rId7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3200" cy="115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E41" w:rsidRPr="00D3220D">
        <w:rPr>
          <w:rFonts w:ascii="Garamond" w:hAnsi="Garamond" w:cs="Arial"/>
          <w:b/>
        </w:rPr>
        <w:t>‘</w:t>
      </w:r>
      <w:r w:rsidR="006220DC">
        <w:rPr>
          <w:rFonts w:ascii="Garamond" w:hAnsi="Garamond" w:cs="Arial"/>
          <w:b/>
        </w:rPr>
        <w:t>Co-designing future transitions in palliative care’</w:t>
      </w:r>
    </w:p>
    <w:p w14:paraId="56B1E30D" w14:textId="77777777" w:rsidR="00EC1AF6" w:rsidRDefault="00EC1AF6" w:rsidP="00990E41">
      <w:pPr>
        <w:rPr>
          <w:rFonts w:ascii="Garamond" w:hAnsi="Garamond" w:cs="Arial"/>
        </w:rPr>
      </w:pPr>
    </w:p>
    <w:p w14:paraId="31DD058D" w14:textId="77777777" w:rsidR="00990E41" w:rsidRPr="00990E41" w:rsidRDefault="00990E41" w:rsidP="00990E41">
      <w:pPr>
        <w:rPr>
          <w:rFonts w:ascii="Garamond" w:hAnsi="Garamond" w:cs="Arial"/>
        </w:rPr>
      </w:pPr>
    </w:p>
    <w:p w14:paraId="072AC1E0" w14:textId="4B5C10DF" w:rsidR="00990E41" w:rsidRPr="00990E41" w:rsidRDefault="00990E41" w:rsidP="00D3220D">
      <w:pPr>
        <w:rPr>
          <w:rFonts w:ascii="Garamond" w:hAnsi="Garamond" w:cs="Arial"/>
        </w:rPr>
      </w:pPr>
      <w:r w:rsidRPr="00990E41">
        <w:rPr>
          <w:rFonts w:ascii="Garamond" w:hAnsi="Garamond" w:cs="Arial"/>
        </w:rPr>
        <w:t>10:00</w:t>
      </w:r>
      <w:r w:rsidRPr="00990E41">
        <w:rPr>
          <w:rFonts w:ascii="Garamond" w:hAnsi="Garamond" w:cs="Arial"/>
        </w:rPr>
        <w:tab/>
        <w:t>Welcome</w:t>
      </w:r>
      <w:r>
        <w:rPr>
          <w:rFonts w:ascii="Garamond" w:hAnsi="Garamond" w:cs="Arial"/>
        </w:rPr>
        <w:t xml:space="preserve"> and </w:t>
      </w:r>
      <w:r w:rsidR="006220DC">
        <w:rPr>
          <w:rFonts w:ascii="Garamond" w:hAnsi="Garamond" w:cs="Arial"/>
        </w:rPr>
        <w:t xml:space="preserve">review of programme activity </w:t>
      </w:r>
    </w:p>
    <w:p w14:paraId="0E5C6513" w14:textId="06677A4C" w:rsidR="00990E41" w:rsidRPr="00990E41" w:rsidRDefault="00990E41" w:rsidP="006220DC">
      <w:pPr>
        <w:ind w:left="720"/>
        <w:rPr>
          <w:rFonts w:ascii="Garamond" w:hAnsi="Garamond" w:cs="Arial"/>
        </w:rPr>
      </w:pPr>
      <w:r w:rsidRPr="00990E41">
        <w:rPr>
          <w:rFonts w:ascii="Garamond" w:hAnsi="Garamond" w:cs="Arial"/>
        </w:rPr>
        <w:t>‘</w:t>
      </w:r>
      <w:r w:rsidR="006220DC">
        <w:rPr>
          <w:rFonts w:ascii="Garamond" w:hAnsi="Garamond" w:cs="Arial"/>
        </w:rPr>
        <w:t>Lived experience and emerging research, policy and practice directions of transitions in palliative care’</w:t>
      </w:r>
      <w:r w:rsidRPr="00990E41">
        <w:rPr>
          <w:rFonts w:ascii="Garamond" w:hAnsi="Garamond" w:cs="Arial"/>
        </w:rPr>
        <w:t xml:space="preserve"> </w:t>
      </w:r>
    </w:p>
    <w:p w14:paraId="099E544F" w14:textId="77777777" w:rsidR="00990E41" w:rsidRPr="00990E41" w:rsidRDefault="00990E41" w:rsidP="00D3220D">
      <w:pPr>
        <w:rPr>
          <w:rFonts w:ascii="Garamond" w:hAnsi="Garamond" w:cs="Arial"/>
        </w:rPr>
      </w:pPr>
    </w:p>
    <w:p w14:paraId="1A151C57" w14:textId="2FE28FD1" w:rsidR="00990E41" w:rsidRPr="008B006F" w:rsidRDefault="006220DC" w:rsidP="00D3220D">
      <w:pPr>
        <w:rPr>
          <w:rFonts w:ascii="Garamond" w:hAnsi="Garamond" w:cs="Arial"/>
          <w:b/>
        </w:rPr>
      </w:pPr>
      <w:r>
        <w:rPr>
          <w:rFonts w:ascii="Garamond" w:hAnsi="Garamond" w:cs="Arial"/>
        </w:rPr>
        <w:t>10:30</w:t>
      </w:r>
      <w:r w:rsidR="00990E41" w:rsidRPr="00990E41">
        <w:rPr>
          <w:rFonts w:ascii="Garamond" w:hAnsi="Garamond" w:cs="Arial"/>
        </w:rPr>
        <w:tab/>
      </w:r>
      <w:r w:rsidR="00EC1AF6">
        <w:rPr>
          <w:rFonts w:ascii="Garamond" w:hAnsi="Garamond" w:cs="Arial"/>
        </w:rPr>
        <w:t>‘Regaining narrative: health transitions in human stories’</w:t>
      </w:r>
    </w:p>
    <w:p w14:paraId="36ECED94" w14:textId="44B003DB" w:rsidR="00990E41" w:rsidRPr="00990E41" w:rsidRDefault="00EC1AF6" w:rsidP="00D3220D">
      <w:pPr>
        <w:ind w:firstLine="720"/>
        <w:rPr>
          <w:rFonts w:ascii="Garamond" w:hAnsi="Garamond" w:cs="Arial"/>
        </w:rPr>
      </w:pPr>
      <w:r>
        <w:rPr>
          <w:rFonts w:ascii="Garamond" w:hAnsi="Garamond" w:cs="Arial"/>
        </w:rPr>
        <w:t xml:space="preserve">Presentation: </w:t>
      </w:r>
      <w:r w:rsidR="006220DC">
        <w:rPr>
          <w:rFonts w:ascii="Garamond" w:hAnsi="Garamond" w:cs="Arial"/>
        </w:rPr>
        <w:t>Deans</w:t>
      </w:r>
      <w:r>
        <w:rPr>
          <w:rFonts w:ascii="Garamond" w:hAnsi="Garamond" w:cs="Arial"/>
        </w:rPr>
        <w:t xml:space="preserve"> Buchanan</w:t>
      </w:r>
      <w:r w:rsidR="006220DC">
        <w:rPr>
          <w:rFonts w:ascii="Garamond" w:hAnsi="Garamond" w:cs="Arial"/>
        </w:rPr>
        <w:t xml:space="preserve"> and Rod</w:t>
      </w:r>
      <w:r>
        <w:rPr>
          <w:rFonts w:ascii="Garamond" w:hAnsi="Garamond" w:cs="Arial"/>
        </w:rPr>
        <w:t xml:space="preserve"> Mountain</w:t>
      </w:r>
    </w:p>
    <w:p w14:paraId="3A63148B" w14:textId="77777777" w:rsidR="00990E41" w:rsidRPr="00990E41" w:rsidRDefault="00990E41" w:rsidP="00D3220D">
      <w:pPr>
        <w:rPr>
          <w:rFonts w:ascii="Garamond" w:hAnsi="Garamond" w:cs="Arial"/>
        </w:rPr>
      </w:pPr>
    </w:p>
    <w:p w14:paraId="0617E0CE" w14:textId="3881F4BF" w:rsidR="00990E41" w:rsidRPr="00990E41" w:rsidRDefault="006220DC" w:rsidP="00D3220D">
      <w:pPr>
        <w:rPr>
          <w:rFonts w:ascii="Garamond" w:hAnsi="Garamond" w:cs="Arial"/>
        </w:rPr>
      </w:pPr>
      <w:r>
        <w:rPr>
          <w:rFonts w:ascii="Garamond" w:hAnsi="Garamond" w:cs="Arial"/>
        </w:rPr>
        <w:t>10:</w:t>
      </w:r>
      <w:r w:rsidR="000A2EB4">
        <w:rPr>
          <w:rFonts w:ascii="Garamond" w:hAnsi="Garamond" w:cs="Arial"/>
        </w:rPr>
        <w:t>45</w:t>
      </w:r>
      <w:r w:rsidR="00990E41" w:rsidRPr="00990E41">
        <w:rPr>
          <w:rFonts w:ascii="Garamond" w:hAnsi="Garamond" w:cs="Arial"/>
        </w:rPr>
        <w:tab/>
      </w:r>
      <w:r w:rsidR="00EC1AF6">
        <w:rPr>
          <w:rFonts w:ascii="Garamond" w:hAnsi="Garamond" w:cs="Arial"/>
        </w:rPr>
        <w:t>‘Compassionate communities: the role of volunteers in palliative care transitions’</w:t>
      </w:r>
    </w:p>
    <w:p w14:paraId="5D17FD2D" w14:textId="58CDE13A" w:rsidR="00990E41" w:rsidRPr="00990E41" w:rsidRDefault="00EC1AF6" w:rsidP="00D3220D">
      <w:pPr>
        <w:ind w:firstLine="720"/>
        <w:rPr>
          <w:rFonts w:ascii="Garamond" w:hAnsi="Garamond" w:cs="Arial"/>
        </w:rPr>
      </w:pPr>
      <w:r>
        <w:rPr>
          <w:rFonts w:ascii="Garamond" w:hAnsi="Garamond" w:cs="Arial"/>
        </w:rPr>
        <w:t>Presentation: Ros Scott a</w:t>
      </w:r>
      <w:r w:rsidR="006220DC">
        <w:rPr>
          <w:rFonts w:ascii="Garamond" w:hAnsi="Garamond" w:cs="Arial"/>
        </w:rPr>
        <w:t>nd Alison</w:t>
      </w:r>
      <w:r>
        <w:rPr>
          <w:rFonts w:ascii="Garamond" w:hAnsi="Garamond" w:cs="Arial"/>
        </w:rPr>
        <w:t xml:space="preserve"> Bunce</w:t>
      </w:r>
    </w:p>
    <w:p w14:paraId="7C5885FB" w14:textId="77777777" w:rsidR="00990E41" w:rsidRPr="00990E41" w:rsidRDefault="00990E41" w:rsidP="00D3220D">
      <w:pPr>
        <w:rPr>
          <w:rFonts w:ascii="Garamond" w:hAnsi="Garamond" w:cs="Arial"/>
        </w:rPr>
      </w:pPr>
    </w:p>
    <w:p w14:paraId="0355A228" w14:textId="6C970DF0" w:rsidR="00990E41" w:rsidRPr="006220DC" w:rsidRDefault="006220DC" w:rsidP="006220DC">
      <w:pPr>
        <w:ind w:left="720" w:hanging="720"/>
        <w:rPr>
          <w:rFonts w:ascii="Garamond" w:hAnsi="Garamond" w:cs="Arial"/>
          <w:i/>
        </w:rPr>
      </w:pPr>
      <w:r>
        <w:rPr>
          <w:rFonts w:ascii="Garamond" w:hAnsi="Garamond" w:cs="Arial"/>
        </w:rPr>
        <w:t>11:</w:t>
      </w:r>
      <w:r w:rsidR="000A2EB4">
        <w:rPr>
          <w:rFonts w:ascii="Garamond" w:hAnsi="Garamond" w:cs="Arial"/>
        </w:rPr>
        <w:t>00</w:t>
      </w:r>
      <w:r w:rsidR="004B3B1C">
        <w:rPr>
          <w:rFonts w:ascii="Garamond" w:hAnsi="Garamond" w:cs="Arial"/>
        </w:rPr>
        <w:tab/>
      </w:r>
      <w:r>
        <w:rPr>
          <w:rFonts w:ascii="Garamond" w:hAnsi="Garamond" w:cs="Arial"/>
        </w:rPr>
        <w:t>Break</w:t>
      </w:r>
      <w:r w:rsidR="00A34900">
        <w:rPr>
          <w:rFonts w:ascii="Garamond" w:hAnsi="Garamond" w:cs="Arial"/>
        </w:rPr>
        <w:t>:</w:t>
      </w:r>
      <w:r>
        <w:rPr>
          <w:rFonts w:ascii="Garamond" w:hAnsi="Garamond" w:cs="Arial"/>
        </w:rPr>
        <w:t xml:space="preserve"> </w:t>
      </w:r>
      <w:r w:rsidR="00EC1AF6">
        <w:rPr>
          <w:rFonts w:ascii="Garamond" w:hAnsi="Garamond" w:cs="Arial"/>
        </w:rPr>
        <w:t>‘</w:t>
      </w:r>
      <w:r w:rsidRPr="00990E41">
        <w:rPr>
          <w:rFonts w:ascii="Garamond" w:hAnsi="Garamond" w:cs="Arial"/>
        </w:rPr>
        <w:t>Landscape of Transitions</w:t>
      </w:r>
      <w:r w:rsidR="00EC1AF6">
        <w:rPr>
          <w:rFonts w:ascii="Garamond" w:hAnsi="Garamond" w:cs="Arial"/>
        </w:rPr>
        <w:t>’</w:t>
      </w:r>
      <w:r w:rsidR="00D3220D">
        <w:rPr>
          <w:rFonts w:ascii="Garamond" w:hAnsi="Garamond" w:cs="Arial"/>
        </w:rPr>
        <w:tab/>
      </w:r>
    </w:p>
    <w:p w14:paraId="073A92E7" w14:textId="77777777" w:rsidR="00990E41" w:rsidRPr="00990E41" w:rsidRDefault="00990E41" w:rsidP="00D3220D">
      <w:pPr>
        <w:rPr>
          <w:rFonts w:ascii="Garamond" w:hAnsi="Garamond" w:cs="Arial"/>
        </w:rPr>
      </w:pPr>
    </w:p>
    <w:p w14:paraId="6D226E7F" w14:textId="2D696548" w:rsidR="00990E41" w:rsidRPr="00990E41" w:rsidRDefault="006220DC" w:rsidP="00D3220D">
      <w:pPr>
        <w:rPr>
          <w:rFonts w:ascii="Garamond" w:hAnsi="Garamond" w:cs="Arial"/>
        </w:rPr>
      </w:pPr>
      <w:r>
        <w:rPr>
          <w:rFonts w:ascii="Garamond" w:hAnsi="Garamond" w:cs="Arial"/>
        </w:rPr>
        <w:t>11:</w:t>
      </w:r>
      <w:r w:rsidR="000A2EB4">
        <w:rPr>
          <w:rFonts w:ascii="Garamond" w:hAnsi="Garamond" w:cs="Arial"/>
        </w:rPr>
        <w:t>15</w:t>
      </w:r>
      <w:r w:rsidR="00990E41" w:rsidRPr="00990E41">
        <w:rPr>
          <w:rFonts w:ascii="Garamond" w:hAnsi="Garamond" w:cs="Arial"/>
        </w:rPr>
        <w:tab/>
      </w:r>
      <w:r>
        <w:rPr>
          <w:rFonts w:ascii="Garamond" w:hAnsi="Garamond" w:cs="Arial"/>
        </w:rPr>
        <w:t>Introduction to co-design themes</w:t>
      </w:r>
    </w:p>
    <w:p w14:paraId="5CF60262" w14:textId="77777777" w:rsidR="00990E41" w:rsidRPr="00990E41" w:rsidRDefault="00990E41" w:rsidP="00D3220D">
      <w:pPr>
        <w:rPr>
          <w:rFonts w:ascii="Garamond" w:hAnsi="Garamond" w:cs="Arial"/>
        </w:rPr>
      </w:pPr>
    </w:p>
    <w:p w14:paraId="3937EFDE" w14:textId="5183DD71" w:rsidR="00EC1AF6" w:rsidRDefault="006220DC" w:rsidP="006220DC">
      <w:pPr>
        <w:rPr>
          <w:rFonts w:ascii="Garamond" w:hAnsi="Garamond" w:cs="Arial"/>
        </w:rPr>
      </w:pPr>
      <w:r>
        <w:rPr>
          <w:rFonts w:ascii="Garamond" w:hAnsi="Garamond" w:cs="Arial"/>
        </w:rPr>
        <w:t>1</w:t>
      </w:r>
      <w:r w:rsidR="000A2EB4">
        <w:rPr>
          <w:rFonts w:ascii="Garamond" w:hAnsi="Garamond" w:cs="Arial"/>
        </w:rPr>
        <w:t>1.</w:t>
      </w:r>
      <w:r w:rsidR="008F242B">
        <w:rPr>
          <w:rFonts w:ascii="Garamond" w:hAnsi="Garamond" w:cs="Arial"/>
        </w:rPr>
        <w:t>45</w:t>
      </w:r>
      <w:r w:rsidR="00990E41" w:rsidRPr="00990E41">
        <w:rPr>
          <w:rFonts w:ascii="Garamond" w:hAnsi="Garamond" w:cs="Arial"/>
        </w:rPr>
        <w:tab/>
      </w:r>
      <w:r w:rsidR="00EC1AF6">
        <w:rPr>
          <w:rFonts w:ascii="Garamond" w:hAnsi="Garamond" w:cs="Arial"/>
        </w:rPr>
        <w:t>Co-design A</w:t>
      </w:r>
      <w:r>
        <w:rPr>
          <w:rFonts w:ascii="Garamond" w:hAnsi="Garamond" w:cs="Arial"/>
        </w:rPr>
        <w:t>ctivity 1</w:t>
      </w:r>
    </w:p>
    <w:p w14:paraId="2885B027" w14:textId="1871F421" w:rsidR="00990E41" w:rsidRDefault="00A27B3C" w:rsidP="00EC1AF6">
      <w:pPr>
        <w:ind w:left="709"/>
        <w:rPr>
          <w:rFonts w:ascii="Garamond" w:hAnsi="Garamond" w:cs="Arial"/>
        </w:rPr>
      </w:pPr>
      <w:r>
        <w:rPr>
          <w:rFonts w:ascii="Garamond" w:hAnsi="Garamond" w:cs="Arial"/>
        </w:rPr>
        <w:t xml:space="preserve">Defining opportunities </w:t>
      </w:r>
      <w:r w:rsidR="00EC1AF6">
        <w:rPr>
          <w:rFonts w:ascii="Garamond" w:hAnsi="Garamond" w:cs="Arial"/>
        </w:rPr>
        <w:t xml:space="preserve">and developing concepts for </w:t>
      </w:r>
      <w:r>
        <w:rPr>
          <w:rFonts w:ascii="Garamond" w:hAnsi="Garamond" w:cs="Arial"/>
        </w:rPr>
        <w:t>future</w:t>
      </w:r>
      <w:r w:rsidR="00EC1AF6">
        <w:rPr>
          <w:rFonts w:ascii="Garamond" w:hAnsi="Garamond" w:cs="Arial"/>
        </w:rPr>
        <w:t xml:space="preserve"> transitions in palliative care</w:t>
      </w:r>
    </w:p>
    <w:p w14:paraId="5F041687" w14:textId="006ADE95" w:rsidR="007C1803" w:rsidRDefault="007C1803" w:rsidP="00D71ACF">
      <w:pPr>
        <w:ind w:left="709"/>
        <w:rPr>
          <w:rFonts w:ascii="Garamond" w:hAnsi="Garamond" w:cs="Arial"/>
        </w:rPr>
      </w:pPr>
      <w:r>
        <w:rPr>
          <w:rFonts w:ascii="Garamond" w:hAnsi="Garamond" w:cs="Arial"/>
        </w:rPr>
        <w:tab/>
      </w:r>
      <w:r w:rsidR="00EC1AF6">
        <w:rPr>
          <w:rFonts w:ascii="Garamond" w:hAnsi="Garamond" w:cs="Arial"/>
        </w:rPr>
        <w:t>‘Insights, assets and ideas’</w:t>
      </w:r>
      <w:r w:rsidR="008F242B">
        <w:rPr>
          <w:rFonts w:ascii="Garamond" w:hAnsi="Garamond" w:cs="Arial"/>
        </w:rPr>
        <w:t xml:space="preserve"> </w:t>
      </w:r>
    </w:p>
    <w:p w14:paraId="04B167AC" w14:textId="24E2D84D" w:rsidR="006220DC" w:rsidRPr="00990E41" w:rsidRDefault="006220DC" w:rsidP="006220DC">
      <w:pPr>
        <w:rPr>
          <w:rFonts w:ascii="Garamond" w:hAnsi="Garamond" w:cs="Arial"/>
        </w:rPr>
      </w:pPr>
      <w:r>
        <w:rPr>
          <w:rFonts w:ascii="Garamond" w:hAnsi="Garamond" w:cs="Arial"/>
        </w:rPr>
        <w:tab/>
      </w:r>
    </w:p>
    <w:p w14:paraId="0617B2DC" w14:textId="089D5011" w:rsidR="00990E41" w:rsidRPr="00990E41" w:rsidRDefault="00990E41" w:rsidP="00D3220D">
      <w:pPr>
        <w:rPr>
          <w:rFonts w:ascii="Garamond" w:hAnsi="Garamond" w:cs="Arial"/>
          <w:i/>
        </w:rPr>
      </w:pPr>
      <w:r w:rsidRPr="00990E41">
        <w:rPr>
          <w:rFonts w:ascii="Garamond" w:hAnsi="Garamond" w:cs="Arial"/>
        </w:rPr>
        <w:t>12.30</w:t>
      </w:r>
      <w:r w:rsidRPr="00990E41">
        <w:rPr>
          <w:rFonts w:ascii="Garamond" w:hAnsi="Garamond" w:cs="Arial"/>
        </w:rPr>
        <w:tab/>
      </w:r>
      <w:r w:rsidRPr="00D3220D">
        <w:rPr>
          <w:rFonts w:ascii="Garamond" w:hAnsi="Garamond" w:cs="Arial"/>
        </w:rPr>
        <w:t>Lunch/Networking</w:t>
      </w:r>
    </w:p>
    <w:p w14:paraId="563543DD" w14:textId="49BB6538" w:rsidR="00990E41" w:rsidRPr="00990E41" w:rsidRDefault="00990E41" w:rsidP="00D3220D"/>
    <w:p w14:paraId="248DB817" w14:textId="77777777" w:rsidR="00EC1AF6" w:rsidRDefault="00990E41" w:rsidP="006220DC">
      <w:pPr>
        <w:ind w:left="720" w:hanging="720"/>
        <w:rPr>
          <w:rFonts w:ascii="Garamond" w:hAnsi="Garamond"/>
        </w:rPr>
      </w:pPr>
      <w:r w:rsidRPr="00990E41">
        <w:rPr>
          <w:rFonts w:ascii="Garamond" w:hAnsi="Garamond"/>
        </w:rPr>
        <w:t>13:00</w:t>
      </w:r>
      <w:r w:rsidRPr="00990E41">
        <w:rPr>
          <w:rFonts w:ascii="Garamond" w:hAnsi="Garamond"/>
        </w:rPr>
        <w:tab/>
      </w:r>
      <w:r w:rsidR="00EC1AF6">
        <w:rPr>
          <w:rFonts w:ascii="Garamond" w:hAnsi="Garamond"/>
        </w:rPr>
        <w:t>Co-design A</w:t>
      </w:r>
      <w:r w:rsidR="006220DC">
        <w:rPr>
          <w:rFonts w:ascii="Garamond" w:hAnsi="Garamond"/>
        </w:rPr>
        <w:t>ctivity 2</w:t>
      </w:r>
      <w:r w:rsidR="00EC1AF6">
        <w:rPr>
          <w:rFonts w:ascii="Garamond" w:hAnsi="Garamond"/>
        </w:rPr>
        <w:t xml:space="preserve"> </w:t>
      </w:r>
    </w:p>
    <w:p w14:paraId="4E7E1D8B" w14:textId="5F5A4173" w:rsidR="00990E41" w:rsidRDefault="00A27B3C" w:rsidP="00EC1AF6">
      <w:pPr>
        <w:ind w:left="720"/>
        <w:rPr>
          <w:rFonts w:ascii="Garamond" w:hAnsi="Garamond"/>
        </w:rPr>
      </w:pPr>
      <w:r>
        <w:rPr>
          <w:rFonts w:ascii="Garamond" w:hAnsi="Garamond"/>
        </w:rPr>
        <w:t xml:space="preserve">Developing a vision and prototyping future transitions </w:t>
      </w:r>
    </w:p>
    <w:p w14:paraId="01C57E19" w14:textId="257D466B" w:rsidR="00DB36C5" w:rsidRPr="00990E41" w:rsidRDefault="00DB36C5" w:rsidP="006220DC">
      <w:pPr>
        <w:ind w:left="720" w:hanging="720"/>
        <w:rPr>
          <w:rFonts w:ascii="Garamond" w:hAnsi="Garamond"/>
        </w:rPr>
      </w:pPr>
      <w:r>
        <w:rPr>
          <w:rFonts w:ascii="Garamond" w:hAnsi="Garamond"/>
        </w:rPr>
        <w:tab/>
      </w:r>
      <w:r w:rsidR="00EC1AF6">
        <w:rPr>
          <w:rFonts w:ascii="Garamond" w:hAnsi="Garamond"/>
        </w:rPr>
        <w:t xml:space="preserve">‘Personas, scenarios, vision and actions’ </w:t>
      </w:r>
    </w:p>
    <w:p w14:paraId="57404725" w14:textId="77777777" w:rsidR="00990E41" w:rsidRPr="00990E41" w:rsidRDefault="00990E41" w:rsidP="00D3220D">
      <w:pPr>
        <w:rPr>
          <w:rFonts w:ascii="Garamond" w:hAnsi="Garamond"/>
        </w:rPr>
      </w:pPr>
    </w:p>
    <w:p w14:paraId="1B4DC454" w14:textId="5D8356AA" w:rsidR="00990E41" w:rsidRPr="00990E41" w:rsidRDefault="006220DC" w:rsidP="006220DC">
      <w:pPr>
        <w:rPr>
          <w:rFonts w:ascii="Garamond" w:hAnsi="Garamond"/>
        </w:rPr>
      </w:pPr>
      <w:r>
        <w:rPr>
          <w:rFonts w:ascii="Garamond" w:hAnsi="Garamond"/>
        </w:rPr>
        <w:t>14:</w:t>
      </w:r>
      <w:r w:rsidR="00DB36C5">
        <w:rPr>
          <w:rFonts w:ascii="Garamond" w:hAnsi="Garamond"/>
        </w:rPr>
        <w:t>15</w:t>
      </w:r>
      <w:r>
        <w:rPr>
          <w:rFonts w:ascii="Garamond" w:hAnsi="Garamond"/>
        </w:rPr>
        <w:tab/>
        <w:t xml:space="preserve">Break </w:t>
      </w:r>
    </w:p>
    <w:p w14:paraId="11719B11" w14:textId="77777777" w:rsidR="00990E41" w:rsidRPr="00990E41" w:rsidRDefault="00990E41" w:rsidP="00D3220D">
      <w:pPr>
        <w:rPr>
          <w:rFonts w:ascii="Garamond" w:hAnsi="Garamond"/>
        </w:rPr>
      </w:pPr>
    </w:p>
    <w:p w14:paraId="6B2F7CE1" w14:textId="4A3077A4" w:rsidR="00990E41" w:rsidRPr="00990E41" w:rsidRDefault="006220DC" w:rsidP="006220DC">
      <w:pPr>
        <w:ind w:left="720" w:hanging="720"/>
        <w:rPr>
          <w:rFonts w:ascii="Garamond" w:hAnsi="Garamond"/>
        </w:rPr>
      </w:pPr>
      <w:r>
        <w:rPr>
          <w:rFonts w:ascii="Garamond" w:hAnsi="Garamond"/>
        </w:rPr>
        <w:t>14:</w:t>
      </w:r>
      <w:r w:rsidR="00D71ACF">
        <w:rPr>
          <w:rFonts w:ascii="Garamond" w:hAnsi="Garamond"/>
        </w:rPr>
        <w:t>30</w:t>
      </w:r>
      <w:r w:rsidR="00990E41" w:rsidRPr="00990E41">
        <w:rPr>
          <w:rFonts w:ascii="Garamond" w:hAnsi="Garamond"/>
        </w:rPr>
        <w:tab/>
      </w:r>
      <w:r w:rsidR="00EC1AF6">
        <w:rPr>
          <w:rFonts w:ascii="Garamond" w:hAnsi="Garamond"/>
        </w:rPr>
        <w:t>Sharing co-design outputs</w:t>
      </w:r>
    </w:p>
    <w:p w14:paraId="17D6B03D" w14:textId="77777777" w:rsidR="00990E41" w:rsidRPr="00990E41" w:rsidRDefault="00990E41" w:rsidP="00D3220D">
      <w:pPr>
        <w:rPr>
          <w:rFonts w:ascii="Garamond" w:hAnsi="Garamond"/>
        </w:rPr>
      </w:pPr>
    </w:p>
    <w:p w14:paraId="379588DA" w14:textId="3814E8B1" w:rsidR="00990E41" w:rsidRDefault="006220DC" w:rsidP="006220DC">
      <w:pPr>
        <w:rPr>
          <w:rFonts w:ascii="Garamond" w:hAnsi="Garamond"/>
        </w:rPr>
      </w:pPr>
      <w:r>
        <w:rPr>
          <w:rFonts w:ascii="Garamond" w:hAnsi="Garamond"/>
        </w:rPr>
        <w:t>15:</w:t>
      </w:r>
      <w:r w:rsidR="00D71ACF">
        <w:rPr>
          <w:rFonts w:ascii="Garamond" w:hAnsi="Garamond"/>
        </w:rPr>
        <w:t>10</w:t>
      </w:r>
      <w:r w:rsidR="001B4B52">
        <w:rPr>
          <w:rFonts w:ascii="Garamond" w:hAnsi="Garamond"/>
        </w:rPr>
        <w:tab/>
      </w:r>
      <w:r>
        <w:rPr>
          <w:rFonts w:ascii="Garamond" w:hAnsi="Garamond"/>
        </w:rPr>
        <w:t>Future priorities: research, policy and practice</w:t>
      </w:r>
    </w:p>
    <w:p w14:paraId="7EAFF1FA" w14:textId="1B021913" w:rsidR="00990E41" w:rsidRPr="00990E41" w:rsidRDefault="00990E41" w:rsidP="00D3220D">
      <w:pPr>
        <w:rPr>
          <w:rFonts w:ascii="Garamond" w:hAnsi="Garamond"/>
        </w:rPr>
      </w:pPr>
    </w:p>
    <w:p w14:paraId="3EE2FB68" w14:textId="7725F5D2" w:rsidR="00990E41" w:rsidRPr="00990E41" w:rsidRDefault="006220DC" w:rsidP="00D3220D">
      <w:pPr>
        <w:rPr>
          <w:rFonts w:ascii="Garamond" w:hAnsi="Garamond"/>
        </w:rPr>
      </w:pPr>
      <w:r>
        <w:rPr>
          <w:rFonts w:ascii="Garamond" w:hAnsi="Garamond"/>
        </w:rPr>
        <w:t>15:45</w:t>
      </w:r>
      <w:r w:rsidR="00990E41" w:rsidRPr="00990E41">
        <w:rPr>
          <w:rFonts w:ascii="Garamond" w:hAnsi="Garamond"/>
        </w:rPr>
        <w:tab/>
      </w:r>
      <w:r w:rsidR="00EC1AF6">
        <w:rPr>
          <w:rFonts w:ascii="Garamond" w:hAnsi="Garamond"/>
        </w:rPr>
        <w:t>Sharing and refining priorities</w:t>
      </w:r>
    </w:p>
    <w:p w14:paraId="24D39ABA" w14:textId="7EF033AD" w:rsidR="00990E41" w:rsidRPr="00990E41" w:rsidRDefault="00990E41" w:rsidP="00D3220D">
      <w:pPr>
        <w:rPr>
          <w:rFonts w:ascii="Garamond" w:hAnsi="Garamond"/>
        </w:rPr>
      </w:pPr>
    </w:p>
    <w:p w14:paraId="51C2ADBE" w14:textId="39E455CE" w:rsidR="00B277EA" w:rsidRDefault="006220DC" w:rsidP="006027E4">
      <w:pPr>
        <w:ind w:left="720" w:hanging="720"/>
        <w:rPr>
          <w:rFonts w:ascii="Garamond" w:hAnsi="Garamond"/>
        </w:rPr>
      </w:pPr>
      <w:r>
        <w:rPr>
          <w:rFonts w:ascii="Garamond" w:hAnsi="Garamond"/>
        </w:rPr>
        <w:t>16:15</w:t>
      </w:r>
      <w:r w:rsidR="00990E41" w:rsidRPr="00990E41">
        <w:rPr>
          <w:rFonts w:ascii="Garamond" w:hAnsi="Garamond"/>
        </w:rPr>
        <w:tab/>
      </w:r>
      <w:r w:rsidR="00EC1AF6">
        <w:rPr>
          <w:rFonts w:ascii="Garamond" w:hAnsi="Garamond"/>
        </w:rPr>
        <w:t>What next?</w:t>
      </w:r>
    </w:p>
    <w:p w14:paraId="569C239F" w14:textId="3F0F710A" w:rsidR="00EC1AF6" w:rsidRDefault="00EC1AF6" w:rsidP="006027E4">
      <w:pPr>
        <w:ind w:left="720" w:hanging="720"/>
        <w:rPr>
          <w:rFonts w:ascii="Garamond" w:hAnsi="Garamond"/>
        </w:rPr>
      </w:pPr>
    </w:p>
    <w:p w14:paraId="4E706426" w14:textId="07BC9EEC" w:rsidR="00EC1AF6" w:rsidRPr="0073463E" w:rsidRDefault="00EC1AF6" w:rsidP="006027E4">
      <w:pPr>
        <w:ind w:left="720" w:hanging="720"/>
        <w:rPr>
          <w:rFonts w:ascii="Garamond" w:hAnsi="Garamond"/>
        </w:rPr>
      </w:pPr>
      <w:bookmarkStart w:id="0" w:name="_GoBack"/>
      <w:r w:rsidRPr="00827835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2E977EF8" wp14:editId="63E36585">
            <wp:simplePos x="0" y="0"/>
            <wp:positionH relativeFrom="column">
              <wp:posOffset>3833495</wp:posOffset>
            </wp:positionH>
            <wp:positionV relativeFrom="paragraph">
              <wp:posOffset>368300</wp:posOffset>
            </wp:positionV>
            <wp:extent cx="2404745" cy="474345"/>
            <wp:effectExtent l="0" t="0" r="0" b="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74D4CD2B-B0DA-2E42-A82B-C722757D81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74D4CD2B-B0DA-2E42-A82B-C722757D81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Garamond" w:hAnsi="Garamond"/>
        </w:rPr>
        <w:t>16:30</w:t>
      </w:r>
      <w:r>
        <w:rPr>
          <w:rFonts w:ascii="Garamond" w:hAnsi="Garamond"/>
        </w:rPr>
        <w:tab/>
        <w:t>Close</w:t>
      </w:r>
    </w:p>
    <w:sectPr w:rsidR="00EC1AF6" w:rsidRPr="0073463E" w:rsidSect="00C4050A">
      <w:pgSz w:w="11900" w:h="1682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E41"/>
    <w:rsid w:val="00043E63"/>
    <w:rsid w:val="000A2EB4"/>
    <w:rsid w:val="000E684C"/>
    <w:rsid w:val="00123951"/>
    <w:rsid w:val="001A5EB4"/>
    <w:rsid w:val="001B4B52"/>
    <w:rsid w:val="001E2270"/>
    <w:rsid w:val="00295FE4"/>
    <w:rsid w:val="00376248"/>
    <w:rsid w:val="00457BC8"/>
    <w:rsid w:val="0048149E"/>
    <w:rsid w:val="004B3B1C"/>
    <w:rsid w:val="005156DA"/>
    <w:rsid w:val="005E19FA"/>
    <w:rsid w:val="006027E4"/>
    <w:rsid w:val="006062BE"/>
    <w:rsid w:val="006220DC"/>
    <w:rsid w:val="00644008"/>
    <w:rsid w:val="0073463E"/>
    <w:rsid w:val="00756EE9"/>
    <w:rsid w:val="00794B9A"/>
    <w:rsid w:val="007C1803"/>
    <w:rsid w:val="00827835"/>
    <w:rsid w:val="00837F28"/>
    <w:rsid w:val="0088054E"/>
    <w:rsid w:val="008B006F"/>
    <w:rsid w:val="008F242B"/>
    <w:rsid w:val="00990E41"/>
    <w:rsid w:val="00A27B3C"/>
    <w:rsid w:val="00A34900"/>
    <w:rsid w:val="00A9180A"/>
    <w:rsid w:val="00AB21FC"/>
    <w:rsid w:val="00B277EA"/>
    <w:rsid w:val="00B57946"/>
    <w:rsid w:val="00BA7302"/>
    <w:rsid w:val="00C4050A"/>
    <w:rsid w:val="00D3220D"/>
    <w:rsid w:val="00D71ACF"/>
    <w:rsid w:val="00DB36C5"/>
    <w:rsid w:val="00DE3290"/>
    <w:rsid w:val="00EC1AF6"/>
    <w:rsid w:val="00F4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ED1D39"/>
  <w14:defaultImageDpi w14:val="32767"/>
  <w15:docId w15:val="{8893D8C5-6673-4946-B80B-399527229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43E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3E6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3E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3E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3E6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3E6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E63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457B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56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French</dc:creator>
  <cp:keywords/>
  <dc:description/>
  <cp:lastModifiedBy>Lynne Costello</cp:lastModifiedBy>
  <cp:revision>3</cp:revision>
  <dcterms:created xsi:type="dcterms:W3CDTF">2018-08-31T14:40:00Z</dcterms:created>
  <dcterms:modified xsi:type="dcterms:W3CDTF">2018-09-03T10:00:00Z</dcterms:modified>
</cp:coreProperties>
</file>